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CCCCC">
      <w:pPr>
        <w:pStyle w:val="6"/>
        <w:spacing w:line="360" w:lineRule="auto"/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</w:pPr>
      <w:r>
        <w:rPr>
          <w:rFonts w:hint="eastAsia"/>
          <w:color w:val="000000"/>
          <w:sz w:val="40"/>
          <w:lang w:val="en-US" w:eastAsia="zh-CN"/>
        </w:rPr>
        <w:t>XXXX学院</w:t>
      </w:r>
      <w:r>
        <w:rPr>
          <w:rFonts w:hint="eastAsia"/>
          <w:color w:val="000000"/>
          <w:sz w:val="40"/>
        </w:rPr>
        <w:t>国家</w:t>
      </w:r>
      <w:r>
        <w:rPr>
          <w:rFonts w:hint="eastAsia"/>
          <w:color w:val="000000"/>
          <w:sz w:val="40"/>
          <w:lang w:val="en-US" w:eastAsia="zh-CN"/>
        </w:rPr>
        <w:t>励志</w:t>
      </w:r>
      <w:r>
        <w:rPr>
          <w:rFonts w:hint="eastAsia"/>
          <w:color w:val="000000"/>
          <w:sz w:val="40"/>
        </w:rPr>
        <w:t>奖学金评审情况报告</w:t>
      </w:r>
      <w:r>
        <w:rPr>
          <w:rFonts w:hint="eastAsia" w:ascii="仿宋_GB2312" w:hAnsi="宋体" w:eastAsia="仿宋_GB2312"/>
          <w:color w:val="000000"/>
          <w:kern w:val="0"/>
          <w:sz w:val="24"/>
          <w:szCs w:val="24"/>
          <w:highlight w:val="none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kern w:val="0"/>
          <w:sz w:val="24"/>
          <w:szCs w:val="24"/>
          <w:highlight w:val="none"/>
          <w:lang w:val="en-US" w:eastAsia="zh-CN"/>
        </w:rPr>
        <w:t>示例</w:t>
      </w:r>
      <w:r>
        <w:rPr>
          <w:rFonts w:hint="eastAsia" w:ascii="仿宋_GB2312" w:hAnsi="宋体" w:eastAsia="仿宋_GB2312"/>
          <w:color w:val="000000"/>
          <w:kern w:val="0"/>
          <w:sz w:val="24"/>
          <w:szCs w:val="24"/>
          <w:highlight w:val="none"/>
          <w:lang w:eastAsia="zh-CN"/>
        </w:rPr>
        <w:t>）</w:t>
      </w:r>
    </w:p>
    <w:p w14:paraId="12DB01C2">
      <w:pPr>
        <w:widowControl/>
        <w:spacing w:line="480" w:lineRule="exact"/>
        <w:ind w:right="257" w:firstLine="400" w:firstLineChars="200"/>
        <w:jc w:val="left"/>
        <w:rPr>
          <w:rFonts w:ascii="仿宋_GB2312" w:hAnsi="宋体" w:eastAsia="仿宋_GB2312" w:cs="宋体"/>
          <w:color w:val="000000"/>
          <w:kern w:val="0"/>
          <w:sz w:val="20"/>
          <w:szCs w:val="20"/>
        </w:rPr>
      </w:pP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  <w:t>一、评审依据</w:t>
      </w:r>
    </w:p>
    <w:p w14:paraId="7BB192C6">
      <w:pPr>
        <w:widowControl/>
        <w:spacing w:line="480" w:lineRule="exact"/>
        <w:ind w:right="255" w:firstLine="400" w:firstLineChars="200"/>
        <w:jc w:val="left"/>
        <w:rPr>
          <w:rFonts w:hint="eastAsia" w:ascii="仿宋_GB2312" w:hAnsi="宋体" w:eastAsia="仿宋_GB2312"/>
          <w:color w:val="000000"/>
          <w:kern w:val="0"/>
          <w:sz w:val="20"/>
          <w:szCs w:val="20"/>
          <w:lang w:eastAsia="zh-CN"/>
        </w:rPr>
      </w:pPr>
      <w:r>
        <w:rPr>
          <w:rFonts w:hint="eastAsia" w:ascii="仿宋_GB2312" w:hAnsi="宋体" w:eastAsia="仿宋_GB2312"/>
          <w:color w:val="000000"/>
          <w:kern w:val="0"/>
          <w:sz w:val="20"/>
          <w:szCs w:val="20"/>
          <w:lang w:eastAsia="zh-CN"/>
        </w:rPr>
        <w:t>根据省教育厅《关于做好202</w:t>
      </w:r>
      <w:r>
        <w:rPr>
          <w:rFonts w:hint="eastAsia" w:ascii="仿宋_GB2312" w:hAnsi="宋体" w:eastAsia="仿宋_GB2312"/>
          <w:color w:val="000000"/>
          <w:kern w:val="0"/>
          <w:sz w:val="20"/>
          <w:szCs w:val="20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kern w:val="0"/>
          <w:sz w:val="20"/>
          <w:szCs w:val="20"/>
          <w:lang w:eastAsia="zh-CN"/>
        </w:rPr>
        <w:t>年普通高校国家奖学金国家励志奖学金有关工作的通知》、《江苏省学生资助资金管理办法》、《江苏省学生资助管理实施细则》等文件精神，明确了国家</w:t>
      </w:r>
      <w:r>
        <w:rPr>
          <w:rFonts w:hint="eastAsia" w:ascii="仿宋_GB2312" w:hAnsi="宋体" w:eastAsia="仿宋_GB2312"/>
          <w:color w:val="000000"/>
          <w:kern w:val="0"/>
          <w:sz w:val="20"/>
          <w:szCs w:val="20"/>
          <w:lang w:val="en-US" w:eastAsia="zh-CN"/>
        </w:rPr>
        <w:t>励志</w:t>
      </w:r>
      <w:r>
        <w:rPr>
          <w:rFonts w:hint="eastAsia" w:ascii="仿宋_GB2312" w:hAnsi="宋体" w:eastAsia="仿宋_GB2312"/>
          <w:color w:val="000000"/>
          <w:kern w:val="0"/>
          <w:sz w:val="20"/>
          <w:szCs w:val="20"/>
          <w:lang w:eastAsia="zh-CN"/>
        </w:rPr>
        <w:t>奖学金的评审条件、原则和操作程序。</w:t>
      </w:r>
    </w:p>
    <w:p w14:paraId="6A7DD899">
      <w:pPr>
        <w:widowControl/>
        <w:spacing w:line="480" w:lineRule="exact"/>
        <w:ind w:right="257" w:firstLine="400" w:firstLineChars="200"/>
        <w:rPr>
          <w:rFonts w:ascii="仿宋_GB2312" w:eastAsia="仿宋_GB2312"/>
          <w:color w:val="000000"/>
          <w:kern w:val="0"/>
          <w:sz w:val="20"/>
          <w:szCs w:val="20"/>
        </w:rPr>
      </w:pPr>
      <w:r>
        <w:rPr>
          <w:rFonts w:hint="eastAsia" w:ascii="仿宋_GB2312" w:hAnsi="宋体" w:eastAsia="仿宋_GB2312"/>
          <w:color w:val="000000"/>
          <w:kern w:val="0"/>
          <w:sz w:val="20"/>
          <w:szCs w:val="20"/>
        </w:rPr>
        <w:t>二、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  <w:t>学生资助工作领导小组</w:t>
      </w:r>
    </w:p>
    <w:p w14:paraId="34061520">
      <w:pPr>
        <w:widowControl/>
        <w:spacing w:line="480" w:lineRule="exact"/>
        <w:ind w:right="257" w:firstLine="400" w:firstLineChars="200"/>
        <w:rPr>
          <w:rFonts w:ascii="仿宋_GB2312" w:eastAsia="仿宋_GB2312"/>
          <w:color w:val="000000"/>
          <w:kern w:val="0"/>
          <w:sz w:val="20"/>
          <w:szCs w:val="20"/>
        </w:rPr>
      </w:pPr>
      <w:r>
        <w:rPr>
          <w:rFonts w:hint="eastAsia" w:ascii="仿宋_GB2312" w:hAnsi="宋体" w:eastAsia="仿宋_GB2312"/>
          <w:color w:val="000000"/>
          <w:kern w:val="0"/>
          <w:sz w:val="20"/>
          <w:szCs w:val="20"/>
        </w:rPr>
        <w:t>组  长：</w:t>
      </w:r>
      <w:r>
        <w:rPr>
          <w:rFonts w:hint="eastAsia" w:ascii="仿宋_GB2312" w:hAnsi="宋体" w:eastAsia="仿宋_GB2312"/>
          <w:color w:val="000000"/>
          <w:kern w:val="0"/>
          <w:sz w:val="20"/>
          <w:szCs w:val="20"/>
          <w:lang w:val="en-US" w:eastAsia="zh-CN"/>
        </w:rPr>
        <w:t xml:space="preserve">                         </w:t>
      </w:r>
      <w:r>
        <w:rPr>
          <w:rFonts w:hint="eastAsia" w:ascii="仿宋_GB2312" w:hAnsi="宋体" w:eastAsia="仿宋_GB2312"/>
          <w:color w:val="000000"/>
          <w:kern w:val="0"/>
          <w:sz w:val="20"/>
          <w:szCs w:val="20"/>
        </w:rPr>
        <w:t>副组长：</w:t>
      </w:r>
    </w:p>
    <w:p w14:paraId="66587E7E">
      <w:pPr>
        <w:widowControl/>
        <w:spacing w:line="480" w:lineRule="exact"/>
        <w:ind w:right="255" w:firstLine="400" w:firstLineChars="200"/>
        <w:jc w:val="left"/>
        <w:rPr>
          <w:rFonts w:ascii="仿宋_GB2312" w:eastAsia="仿宋_GB2312"/>
          <w:color w:val="000000"/>
          <w:kern w:val="0"/>
          <w:sz w:val="20"/>
          <w:szCs w:val="20"/>
        </w:rPr>
      </w:pPr>
      <w:r>
        <w:rPr>
          <w:rFonts w:hint="eastAsia" w:ascii="仿宋_GB2312" w:hAnsi="宋体" w:eastAsia="仿宋_GB2312"/>
          <w:color w:val="000000"/>
          <w:kern w:val="0"/>
          <w:sz w:val="20"/>
          <w:szCs w:val="20"/>
        </w:rPr>
        <w:t>主  任：</w:t>
      </w:r>
      <w:r>
        <w:rPr>
          <w:rFonts w:hint="eastAsia" w:ascii="仿宋_GB2312" w:hAnsi="宋体" w:eastAsia="仿宋_GB2312"/>
          <w:color w:val="000000"/>
          <w:kern w:val="0"/>
          <w:sz w:val="20"/>
          <w:szCs w:val="20"/>
          <w:lang w:val="en-US" w:eastAsia="zh-CN"/>
        </w:rPr>
        <w:t xml:space="preserve">                         </w:t>
      </w:r>
      <w:r>
        <w:rPr>
          <w:rFonts w:hint="eastAsia" w:ascii="仿宋_GB2312" w:hAnsi="宋体" w:eastAsia="仿宋_GB2312"/>
          <w:color w:val="000000"/>
          <w:kern w:val="0"/>
          <w:sz w:val="20"/>
          <w:szCs w:val="20"/>
        </w:rPr>
        <w:t>成</w:t>
      </w:r>
      <w:r>
        <w:rPr>
          <w:rFonts w:hint="eastAsia" w:ascii="仿宋_GB2312" w:eastAsia="仿宋_GB2312"/>
          <w:color w:val="000000"/>
          <w:kern w:val="0"/>
          <w:sz w:val="20"/>
          <w:szCs w:val="20"/>
        </w:rPr>
        <w:t> </w:t>
      </w:r>
      <w:r>
        <w:rPr>
          <w:rFonts w:ascii="仿宋_GB2312" w:eastAsia="仿宋_GB2312"/>
          <w:color w:val="000000"/>
          <w:kern w:val="0"/>
          <w:sz w:val="20"/>
          <w:szCs w:val="20"/>
        </w:rPr>
        <w:t xml:space="preserve">  </w:t>
      </w:r>
      <w:r>
        <w:rPr>
          <w:rFonts w:hint="eastAsia" w:ascii="仿宋_GB2312" w:hAnsi="宋体" w:eastAsia="仿宋_GB2312"/>
          <w:color w:val="000000"/>
          <w:kern w:val="0"/>
          <w:sz w:val="20"/>
          <w:szCs w:val="20"/>
        </w:rPr>
        <w:t>员：</w:t>
      </w:r>
    </w:p>
    <w:p w14:paraId="6CD517BD">
      <w:pPr>
        <w:widowControl/>
        <w:spacing w:line="480" w:lineRule="exact"/>
        <w:ind w:right="255" w:firstLine="400" w:firstLineChars="200"/>
        <w:jc w:val="left"/>
        <w:rPr>
          <w:rFonts w:ascii="仿宋_GB2312" w:eastAsia="仿宋_GB2312"/>
          <w:color w:val="000000"/>
          <w:kern w:val="0"/>
          <w:sz w:val="20"/>
          <w:szCs w:val="20"/>
        </w:rPr>
      </w:pPr>
      <w:r>
        <w:rPr>
          <w:rFonts w:hint="eastAsia" w:ascii="仿宋_GB2312" w:hAnsi="宋体" w:eastAsia="仿宋_GB2312"/>
          <w:color w:val="000000"/>
          <w:kern w:val="0"/>
          <w:sz w:val="20"/>
          <w:szCs w:val="20"/>
        </w:rPr>
        <w:t>职  责：负责评选</w:t>
      </w:r>
      <w:r>
        <w:rPr>
          <w:rFonts w:hint="eastAsia" w:ascii="仿宋_GB2312" w:hAnsi="宋体" w:eastAsia="仿宋_GB2312"/>
          <w:color w:val="000000"/>
          <w:kern w:val="0"/>
          <w:sz w:val="20"/>
          <w:szCs w:val="20"/>
          <w:lang w:val="en-US" w:eastAsia="zh-CN"/>
        </w:rPr>
        <w:t>我院</w:t>
      </w:r>
      <w:r>
        <w:rPr>
          <w:rFonts w:hint="eastAsia" w:ascii="仿宋_GB2312" w:hAnsi="宋体" w:eastAsia="仿宋_GB2312"/>
          <w:color w:val="000000"/>
          <w:kern w:val="0"/>
          <w:sz w:val="20"/>
          <w:szCs w:val="20"/>
          <w:lang w:eastAsia="zh-CN"/>
        </w:rPr>
        <w:t>202</w:t>
      </w:r>
      <w:r>
        <w:rPr>
          <w:rFonts w:hint="eastAsia" w:ascii="仿宋_GB2312" w:hAnsi="宋体" w:eastAsia="仿宋_GB2312"/>
          <w:color w:val="000000"/>
          <w:kern w:val="0"/>
          <w:sz w:val="20"/>
          <w:szCs w:val="20"/>
          <w:lang w:val="en-US" w:eastAsia="zh-CN"/>
        </w:rPr>
        <w:t>6</w:t>
      </w:r>
      <w:r>
        <w:rPr>
          <w:rFonts w:hint="eastAsia" w:ascii="仿宋_GB2312" w:hAnsi="宋体" w:eastAsia="仿宋_GB2312"/>
          <w:color w:val="000000"/>
          <w:kern w:val="0"/>
          <w:sz w:val="20"/>
          <w:szCs w:val="20"/>
        </w:rPr>
        <w:t>年</w:t>
      </w:r>
      <w:r>
        <w:rPr>
          <w:rFonts w:hint="eastAsia" w:ascii="仿宋_GB2312" w:hAnsi="宋体" w:eastAsia="仿宋_GB2312"/>
          <w:color w:val="000000"/>
          <w:kern w:val="0"/>
          <w:sz w:val="20"/>
          <w:szCs w:val="20"/>
          <w:lang w:eastAsia="zh-CN"/>
        </w:rPr>
        <w:t>专科国家励志奖学金</w:t>
      </w:r>
      <w:r>
        <w:rPr>
          <w:rFonts w:hint="eastAsia" w:ascii="仿宋_GB2312" w:hAnsi="宋体" w:eastAsia="仿宋_GB2312"/>
          <w:color w:val="000000"/>
          <w:kern w:val="0"/>
          <w:sz w:val="20"/>
          <w:szCs w:val="20"/>
        </w:rPr>
        <w:t>评选的具体组织和审核工作。</w:t>
      </w:r>
    </w:p>
    <w:p w14:paraId="311B6B61">
      <w:pPr>
        <w:widowControl/>
        <w:spacing w:line="480" w:lineRule="exact"/>
        <w:ind w:right="255" w:firstLine="400" w:firstLineChars="200"/>
        <w:jc w:val="left"/>
        <w:rPr>
          <w:rFonts w:hint="eastAsia" w:ascii="仿宋_GB2312" w:eastAsia="仿宋_GB2312" w:cs="宋体"/>
          <w:color w:val="000000"/>
          <w:kern w:val="0"/>
          <w:sz w:val="20"/>
          <w:szCs w:val="20"/>
          <w:lang w:eastAsia="zh-CN"/>
        </w:rPr>
      </w:pPr>
      <w:r>
        <w:rPr>
          <w:rFonts w:hint="eastAsia" w:ascii="仿宋_GB2312" w:hAnsi="宋体" w:eastAsia="仿宋_GB2312"/>
          <w:color w:val="000000"/>
          <w:kern w:val="0"/>
          <w:sz w:val="20"/>
          <w:szCs w:val="20"/>
        </w:rPr>
        <w:t>三、评审程</w:t>
      </w:r>
      <w:r>
        <w:rPr>
          <w:rFonts w:hint="eastAsia" w:ascii="仿宋_GB2312" w:hAnsi="宋体" w:eastAsia="仿宋_GB2312"/>
          <w:color w:val="000000"/>
          <w:kern w:val="0"/>
          <w:sz w:val="20"/>
          <w:szCs w:val="20"/>
          <w:highlight w:val="none"/>
        </w:rPr>
        <w:t xml:space="preserve">序 </w:t>
      </w:r>
    </w:p>
    <w:p w14:paraId="73A3B990">
      <w:pPr>
        <w:widowControl/>
        <w:spacing w:line="480" w:lineRule="exact"/>
        <w:ind w:right="255" w:firstLine="400" w:firstLineChars="200"/>
        <w:jc w:val="left"/>
        <w:rPr>
          <w:rFonts w:ascii="仿宋_GB2312" w:eastAsia="仿宋_GB2312" w:cs="宋体"/>
          <w:color w:val="000000"/>
          <w:kern w:val="0"/>
          <w:sz w:val="20"/>
          <w:szCs w:val="20"/>
        </w:rPr>
      </w:pPr>
      <w:r>
        <w:rPr>
          <w:rFonts w:ascii="仿宋_GB2312" w:hAnsi="宋体" w:eastAsia="仿宋_GB2312" w:cs="宋体"/>
          <w:color w:val="000000"/>
          <w:kern w:val="0"/>
          <w:sz w:val="20"/>
          <w:szCs w:val="20"/>
        </w:rPr>
        <w:t>1.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  <w:t>学院召开党政联席会议，学习理解有关文件要求，确定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  <w:lang w:eastAsia="zh-CN"/>
        </w:rPr>
        <w:t>专科国家励志奖学金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  <w:t>的评审条件、原则和操作程序，研究制定了相关工作方案，调整了学院学生资助工作领导小组。</w:t>
      </w:r>
    </w:p>
    <w:p w14:paraId="18B14C3A">
      <w:pPr>
        <w:widowControl/>
        <w:spacing w:line="480" w:lineRule="exact"/>
        <w:ind w:right="255" w:firstLine="400" w:firstLineChars="200"/>
        <w:jc w:val="left"/>
        <w:rPr>
          <w:rFonts w:ascii="仿宋_GB2312" w:hAnsi="宋体" w:eastAsia="仿宋_GB2312" w:cs="宋体"/>
          <w:color w:val="000000"/>
          <w:kern w:val="0"/>
          <w:sz w:val="20"/>
          <w:szCs w:val="20"/>
        </w:rPr>
      </w:pP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  <w:t>2.专门组织会议，传达省教育厅和学校关于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  <w:lang w:eastAsia="zh-CN"/>
        </w:rPr>
        <w:t>专科国家励志奖学金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  <w:t>评审工作的相关文件精神，落实工作方案，明确工作要求。</w:t>
      </w:r>
    </w:p>
    <w:p w14:paraId="4B327AB1">
      <w:pPr>
        <w:widowControl/>
        <w:spacing w:line="480" w:lineRule="exact"/>
        <w:ind w:right="255" w:firstLine="400" w:firstLineChars="200"/>
        <w:jc w:val="left"/>
        <w:rPr>
          <w:rFonts w:ascii="仿宋_GB2312" w:eastAsia="仿宋_GB2312" w:cs="宋体"/>
          <w:color w:val="000000"/>
          <w:kern w:val="0"/>
          <w:sz w:val="20"/>
          <w:szCs w:val="20"/>
        </w:rPr>
      </w:pP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  <w:t>3.各二级学院按学校要求，通过班会、座谈会等形式传达、宣传有关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  <w:lang w:eastAsia="zh-CN"/>
        </w:rPr>
        <w:t>专科国家励志奖学金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  <w:t>评审的相关文件和规定，并成立了由二级学院党政负责人、副书记、辅导员、教师代表和学生代表组成的二级学院学生资助工作领导小组，具体负责二级学院评审工作。</w:t>
      </w:r>
    </w:p>
    <w:p w14:paraId="52C0DC92">
      <w:pPr>
        <w:widowControl/>
        <w:spacing w:line="480" w:lineRule="exact"/>
        <w:ind w:right="255" w:firstLine="400" w:firstLineChars="200"/>
        <w:jc w:val="left"/>
        <w:rPr>
          <w:rFonts w:ascii="仿宋_GB2312" w:eastAsia="仿宋_GB2312" w:cs="宋体"/>
          <w:color w:val="000000"/>
          <w:kern w:val="0"/>
          <w:sz w:val="20"/>
          <w:szCs w:val="20"/>
        </w:rPr>
      </w:pP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  <w:t>4.各班级成立了以班主任、班干部、学生代表共同参与的评议小组，在学生中采取自主申报和班级民主评议的方式，严格按照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  <w:lang w:eastAsia="zh-CN"/>
        </w:rPr>
        <w:t>专科国家励志奖学金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  <w:t>评审条件，推选了初步人选，上报所在二级学院学生资助工作领导小组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  <w:lang w:val="en-US" w:eastAsia="zh-CN"/>
        </w:rPr>
        <w:t>进行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  <w:t>审议。</w:t>
      </w:r>
    </w:p>
    <w:p w14:paraId="0A2E6623">
      <w:pPr>
        <w:widowControl/>
        <w:spacing w:line="480" w:lineRule="exact"/>
        <w:ind w:right="255" w:firstLine="400" w:firstLineChars="200"/>
        <w:jc w:val="left"/>
        <w:rPr>
          <w:rFonts w:ascii="仿宋_GB2312" w:eastAsia="仿宋_GB2312" w:cs="宋体"/>
          <w:color w:val="000000"/>
          <w:kern w:val="0"/>
          <w:sz w:val="20"/>
          <w:szCs w:val="20"/>
        </w:rPr>
      </w:pP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  <w:lang w:val="en-US" w:eastAsia="zh-CN"/>
        </w:rPr>
        <w:t>四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  <w:t>、公示情况</w:t>
      </w:r>
    </w:p>
    <w:p w14:paraId="32738B04">
      <w:pPr>
        <w:widowControl/>
        <w:spacing w:line="480" w:lineRule="exact"/>
        <w:ind w:right="255" w:firstLine="400" w:firstLineChars="200"/>
        <w:jc w:val="left"/>
        <w:rPr>
          <w:rFonts w:ascii="仿宋_GB2312" w:eastAsia="仿宋_GB2312" w:cs="宋体"/>
          <w:color w:val="000000"/>
          <w:kern w:val="0"/>
          <w:sz w:val="20"/>
          <w:szCs w:val="20"/>
        </w:rPr>
      </w:pP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  <w:t>公示时间为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  <w:u w:val="singl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  <w:t>月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  <w:u w:val="single"/>
          <w:lang w:val="en-US" w:eastAsia="zh-CN"/>
        </w:rPr>
        <w:t xml:space="preserve">   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  <w:t>日至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  <w:u w:val="singl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  <w:t>月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  <w:u w:val="single"/>
          <w:lang w:val="en-US" w:eastAsia="zh-CN"/>
        </w:rPr>
        <w:t xml:space="preserve">  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  <w:t>日，并公布了专门的意见反馈和监督举报方式，广泛倾听师生的意见。经公示，师生对我院初审确定的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  <w:u w:val="single"/>
          <w:lang w:val="en-US" w:eastAsia="zh-CN"/>
        </w:rPr>
        <w:t xml:space="preserve">    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  <w:t>名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  <w:lang w:eastAsia="zh-CN"/>
        </w:rPr>
        <w:t>国家励志奖学金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  <w:t>获奖学生没有异议。</w:t>
      </w:r>
    </w:p>
    <w:p w14:paraId="54C27848">
      <w:pPr>
        <w:widowControl/>
        <w:spacing w:line="480" w:lineRule="exact"/>
        <w:ind w:right="255" w:firstLine="400" w:firstLineChars="200"/>
        <w:jc w:val="left"/>
        <w:rPr>
          <w:rFonts w:ascii="仿宋_GB2312" w:eastAsia="仿宋_GB2312" w:cs="宋体"/>
          <w:color w:val="000000"/>
          <w:kern w:val="0"/>
          <w:sz w:val="20"/>
          <w:szCs w:val="20"/>
        </w:rPr>
      </w:pP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  <w:lang w:val="en-US" w:eastAsia="zh-CN"/>
        </w:rPr>
        <w:t>五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  <w:t xml:space="preserve">、评审结果 </w:t>
      </w:r>
    </w:p>
    <w:p w14:paraId="0F118930">
      <w:pPr>
        <w:widowControl/>
        <w:spacing w:line="480" w:lineRule="exact"/>
        <w:ind w:right="255" w:firstLine="400" w:firstLineChars="200"/>
        <w:jc w:val="left"/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</w:pP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  <w:t>严格依据上述程序并经公示，我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  <w:lang w:val="en-US" w:eastAsia="zh-CN"/>
        </w:rPr>
        <w:t>院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  <w:t>初审确定了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  <w:lang w:eastAsia="zh-CN"/>
        </w:rPr>
        <w:t>专科国家励志奖学金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  <w:t>获得者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  <w:u w:val="single"/>
          <w:lang w:val="en-US" w:eastAsia="zh-CN"/>
        </w:rPr>
        <w:t xml:space="preserve">      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  <w:lang w:val="en-US" w:eastAsia="zh-CN"/>
        </w:rPr>
        <w:t xml:space="preserve"> 名，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  <w:t>现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  <w:lang w:val="en-US" w:eastAsia="zh-CN"/>
        </w:rPr>
        <w:t>予以上报</w:t>
      </w: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  <w:t>。</w:t>
      </w:r>
    </w:p>
    <w:p w14:paraId="478D93AF">
      <w:pPr>
        <w:widowControl/>
        <w:spacing w:line="480" w:lineRule="exact"/>
        <w:ind w:right="255" w:firstLine="400" w:firstLineChars="200"/>
        <w:jc w:val="left"/>
        <w:rPr>
          <w:rFonts w:ascii="仿宋_GB2312" w:hAnsi="宋体" w:eastAsia="仿宋_GB2312" w:cs="宋体"/>
          <w:color w:val="000000"/>
          <w:kern w:val="0"/>
          <w:sz w:val="20"/>
          <w:szCs w:val="20"/>
        </w:rPr>
      </w:pPr>
      <w:r>
        <w:rPr>
          <w:rFonts w:hint="eastAsia" w:ascii="仿宋_GB2312" w:hAnsi="宋体" w:eastAsia="仿宋_GB2312" w:cs="宋体"/>
          <w:color w:val="000000"/>
          <w:kern w:val="0"/>
          <w:sz w:val="20"/>
          <w:szCs w:val="20"/>
        </w:rPr>
        <w:t xml:space="preserve"> </w:t>
      </w:r>
    </w:p>
    <w:p w14:paraId="6AA7AC8D">
      <w:pPr>
        <w:widowControl/>
        <w:spacing w:line="360" w:lineRule="auto"/>
        <w:jc w:val="center"/>
        <w:rPr>
          <w:rFonts w:hint="eastAsia" w:ascii="仿宋_GB2312" w:hAnsi="宋体" w:eastAsia="仿宋_GB2312" w:cs="宋体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1"/>
          <w:szCs w:val="21"/>
          <w:lang w:val="en-US" w:eastAsia="zh-CN"/>
        </w:rPr>
        <w:t xml:space="preserve">                                                                         XXXX</w:t>
      </w:r>
      <w:r>
        <w:rPr>
          <w:rFonts w:hint="eastAsia" w:ascii="仿宋_GB2312" w:hAnsi="宋体" w:eastAsia="仿宋_GB2312" w:cs="宋体"/>
          <w:color w:val="000000"/>
          <w:kern w:val="0"/>
          <w:sz w:val="21"/>
          <w:szCs w:val="21"/>
        </w:rPr>
        <w:t>学院</w:t>
      </w:r>
      <w:r>
        <w:rPr>
          <w:rFonts w:hint="eastAsia" w:ascii="仿宋_GB2312" w:hAnsi="宋体" w:eastAsia="仿宋_GB2312" w:cs="宋体"/>
          <w:color w:val="000000"/>
          <w:kern w:val="0"/>
          <w:sz w:val="21"/>
          <w:szCs w:val="21"/>
          <w:lang w:val="en-US" w:eastAsia="zh-CN"/>
        </w:rPr>
        <w:t>(盖章)</w:t>
      </w:r>
    </w:p>
    <w:p w14:paraId="49F7AF40">
      <w:pPr>
        <w:widowControl/>
        <w:wordWrap w:val="0"/>
        <w:spacing w:line="360" w:lineRule="auto"/>
        <w:jc w:val="right"/>
        <w:rPr>
          <w:rFonts w:hint="default" w:ascii="仿宋_GB2312" w:hAnsi="宋体" w:eastAsia="仿宋_GB2312" w:cs="宋体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1"/>
          <w:szCs w:val="21"/>
          <w:lang w:val="en-US" w:eastAsia="zh-CN"/>
        </w:rPr>
        <w:t xml:space="preserve">负责人：         </w:t>
      </w:r>
    </w:p>
    <w:p w14:paraId="766403AF">
      <w:pPr>
        <w:widowControl/>
        <w:spacing w:line="360" w:lineRule="auto"/>
        <w:ind w:firstLine="4410" w:firstLineChars="2100"/>
        <w:jc w:val="right"/>
        <w:rPr>
          <w:rFonts w:ascii="仿宋_GB2312" w:eastAsia="仿宋_GB2312" w:cs="宋体"/>
          <w:b/>
          <w:bCs/>
          <w:color w:val="000000"/>
          <w:kern w:val="0"/>
          <w:sz w:val="21"/>
          <w:szCs w:val="21"/>
        </w:rPr>
      </w:pPr>
      <w:r>
        <w:rPr>
          <w:rFonts w:hint="eastAsia" w:ascii="仿宋_GB2312" w:hAnsi="宋体" w:eastAsia="仿宋_GB2312" w:cs="宋体"/>
          <w:color w:val="000000"/>
          <w:kern w:val="0"/>
          <w:sz w:val="21"/>
          <w:szCs w:val="21"/>
          <w:lang w:eastAsia="zh-CN"/>
        </w:rPr>
        <w:t>202</w:t>
      </w:r>
      <w:r>
        <w:rPr>
          <w:rFonts w:hint="eastAsia" w:ascii="仿宋_GB2312" w:hAnsi="宋体" w:eastAsia="仿宋_GB2312" w:cs="宋体"/>
          <w:color w:val="000000"/>
          <w:kern w:val="0"/>
          <w:sz w:val="21"/>
          <w:szCs w:val="21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hAnsi="宋体" w:eastAsia="仿宋_GB2312" w:cs="宋体"/>
          <w:color w:val="000000"/>
          <w:kern w:val="0"/>
          <w:sz w:val="21"/>
          <w:szCs w:val="21"/>
        </w:rPr>
        <w:t>年10月</w:t>
      </w:r>
      <w:r>
        <w:rPr>
          <w:rFonts w:hint="eastAsia" w:ascii="仿宋_GB2312" w:hAnsi="宋体" w:eastAsia="仿宋_GB2312" w:cs="宋体"/>
          <w:color w:val="000000"/>
          <w:kern w:val="0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="仿宋_GB2312" w:hAnsi="宋体" w:eastAsia="仿宋_GB2312" w:cs="宋体"/>
          <w:color w:val="000000"/>
          <w:kern w:val="0"/>
          <w:sz w:val="21"/>
          <w:szCs w:val="21"/>
        </w:rPr>
        <w:t xml:space="preserve">日 </w:t>
      </w:r>
    </w:p>
    <w:sectPr>
      <w:headerReference r:id="rId5" w:type="default"/>
      <w:pgSz w:w="11906" w:h="16838"/>
      <w:pgMar w:top="514" w:right="1049" w:bottom="564" w:left="11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720" w:lineRule="auto"/>
      </w:pPr>
      <w:r>
        <w:separator/>
      </w:r>
    </w:p>
  </w:footnote>
  <w:footnote w:type="continuationSeparator" w:id="1">
    <w:p>
      <w:pPr>
        <w:spacing w:line="72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601DEF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MyZjg4OGU4YjExNzhlZjNjMDk2NDM2MTc0Nzc5OGMifQ=="/>
  </w:docVars>
  <w:rsids>
    <w:rsidRoot w:val="009F4921"/>
    <w:rsid w:val="000A1377"/>
    <w:rsid w:val="000D50CF"/>
    <w:rsid w:val="000F7920"/>
    <w:rsid w:val="00103A8D"/>
    <w:rsid w:val="001A677C"/>
    <w:rsid w:val="00246F62"/>
    <w:rsid w:val="00893B25"/>
    <w:rsid w:val="008C4DC8"/>
    <w:rsid w:val="00973F26"/>
    <w:rsid w:val="009F4921"/>
    <w:rsid w:val="00A9224E"/>
    <w:rsid w:val="00B35E15"/>
    <w:rsid w:val="00CB591A"/>
    <w:rsid w:val="00DF30AA"/>
    <w:rsid w:val="00EF4174"/>
    <w:rsid w:val="00FA5C33"/>
    <w:rsid w:val="00FE0091"/>
    <w:rsid w:val="07A741B2"/>
    <w:rsid w:val="11DF5FE0"/>
    <w:rsid w:val="1F250116"/>
    <w:rsid w:val="269A0597"/>
    <w:rsid w:val="28005303"/>
    <w:rsid w:val="28CF45EB"/>
    <w:rsid w:val="2A924EC6"/>
    <w:rsid w:val="2E8928E3"/>
    <w:rsid w:val="3008693C"/>
    <w:rsid w:val="365C692B"/>
    <w:rsid w:val="380E38A6"/>
    <w:rsid w:val="3BA725E8"/>
    <w:rsid w:val="49072E6F"/>
    <w:rsid w:val="59211BAA"/>
    <w:rsid w:val="5A2678D5"/>
    <w:rsid w:val="68AD536A"/>
    <w:rsid w:val="6FC81832"/>
    <w:rsid w:val="7BAD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72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29"/>
    <w:qFormat/>
    <w:uiPriority w:val="99"/>
    <w:pPr>
      <w:ind w:left="100" w:leftChars="2500"/>
    </w:pPr>
  </w:style>
  <w:style w:type="paragraph" w:styleId="3">
    <w:name w:val="Balloon Text"/>
    <w:basedOn w:val="1"/>
    <w:link w:val="30"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Title"/>
    <w:basedOn w:val="1"/>
    <w:next w:val="1"/>
    <w:link w:val="13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8">
    <w:name w:val="Table Grid"/>
    <w:basedOn w:val="7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99"/>
    <w:rPr>
      <w:rFonts w:cs="Times New Roman"/>
      <w:b/>
      <w:bCs/>
    </w:rPr>
  </w:style>
  <w:style w:type="character" w:customStyle="1" w:styleId="11">
    <w:name w:val="页眉 字符"/>
    <w:basedOn w:val="9"/>
    <w:link w:val="5"/>
    <w:qFormat/>
    <w:uiPriority w:val="99"/>
    <w:rPr>
      <w:rFonts w:cs="Times New Roman"/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rFonts w:cs="Times New Roman"/>
      <w:sz w:val="18"/>
      <w:szCs w:val="18"/>
    </w:rPr>
  </w:style>
  <w:style w:type="character" w:customStyle="1" w:styleId="13">
    <w:name w:val="标题 字符"/>
    <w:basedOn w:val="9"/>
    <w:link w:val="6"/>
    <w:qFormat/>
    <w:uiPriority w:val="99"/>
    <w:rPr>
      <w:rFonts w:ascii="Cambria" w:hAnsi="Cambria" w:eastAsia="宋体" w:cs="Times New Roman"/>
      <w:b/>
      <w:bCs/>
      <w:sz w:val="32"/>
      <w:szCs w:val="32"/>
    </w:rPr>
  </w:style>
  <w:style w:type="paragraph" w:customStyle="1" w:styleId="14">
    <w:name w:val="reader-word-layer reader-word-s1-14"/>
    <w:basedOn w:val="1"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5">
    <w:name w:val="reader-word-layer reader-word-s1-13 reader-word-s1-15"/>
    <w:basedOn w:val="1"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6">
    <w:name w:val="reader-word-layer reader-word-s1-11"/>
    <w:basedOn w:val="1"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7">
    <w:name w:val="reader-word-layer reader-word-s1-13 reader-word-s1-17"/>
    <w:basedOn w:val="1"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8">
    <w:name w:val="reader-word-layer reader-word-s1-5"/>
    <w:basedOn w:val="1"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9">
    <w:name w:val="reader-word-layer reader-word-s1-21"/>
    <w:basedOn w:val="1"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0">
    <w:name w:val="reader-word-layer reader-word-s1-8"/>
    <w:basedOn w:val="1"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1">
    <w:name w:val="reader-word-layer reader-word-s1-22"/>
    <w:basedOn w:val="1"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2">
    <w:name w:val="reader-word-layer reader-word-s1-6"/>
    <w:basedOn w:val="1"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3">
    <w:name w:val="reader-word-layer reader-word-s1-7"/>
    <w:basedOn w:val="1"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4">
    <w:name w:val="reader-word-layer reader-word-s1-23"/>
    <w:basedOn w:val="1"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reader-word-layer reader-word-s1-19"/>
    <w:basedOn w:val="1"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reader-word-layer reader-word-s1-24"/>
    <w:basedOn w:val="1"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reader-word-layer reader-word-s1-25"/>
    <w:basedOn w:val="1"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reader-word-layer reader-word-s1-20"/>
    <w:basedOn w:val="1"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29">
    <w:name w:val="日期 字符"/>
    <w:basedOn w:val="9"/>
    <w:link w:val="2"/>
    <w:qFormat/>
    <w:uiPriority w:val="99"/>
    <w:rPr>
      <w:rFonts w:cs="Times New Roman"/>
    </w:rPr>
  </w:style>
  <w:style w:type="character" w:customStyle="1" w:styleId="30">
    <w:name w:val="批注框文本 字符"/>
    <w:basedOn w:val="9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ge</Company>
  <Pages>1</Pages>
  <Words>671</Words>
  <Characters>691</Characters>
  <Lines>9</Lines>
  <Paragraphs>2</Paragraphs>
  <TotalTime>4</TotalTime>
  <ScaleCrop>false</ScaleCrop>
  <LinksUpToDate>false</LinksUpToDate>
  <CharactersWithSpaces>860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2019-10-22T21:38:00Z</dcterms:created>
  <dc:creator>wang-da-yuan</dc:creator>
  <cp:lastModifiedBy>阿布思</cp:lastModifiedBy>
  <cp:lastPrinted>2020-10-27T05:06:00Z</cp:lastPrinted>
  <dcterms:modified xsi:type="dcterms:W3CDTF">2026-09-17T01:55:13Z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3B441F1D3B8D426892A2F2DF927C6F96_13</vt:lpwstr>
  </property>
  <property fmtid="{D5CDD505-2E9C-101B-9397-08002B2CF9AE}" pid="4" name="KSOTemplateDocerSaveRecord">
    <vt:lpwstr>eyJoZGlkIjoiNGMyZjg4OGU4YjExNzhlZjNjMDk2NDM2MTc0Nzc5OGMiLCJ1c2VySWQiOiIxNDc5NDQwNDQ1In0=</vt:lpwstr>
  </property>
</Properties>
</file>